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微软雅黑" w:hAnsi="微软雅黑" w:eastAsia="微软雅黑" w:cs="宋体"/>
          <w:color w:val="D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-283210</wp:posOffset>
            </wp:positionV>
            <wp:extent cx="1741170" cy="520065"/>
            <wp:effectExtent l="19050" t="0" r="0" b="0"/>
            <wp:wrapNone/>
            <wp:docPr id="1026" name="图片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Lines="100" w:afterLines="100"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关于举办2017“寻找大国良师”大型公益活动的通知</w:t>
      </w:r>
    </w:p>
    <w:p>
      <w:pPr>
        <w:spacing w:beforeLines="50" w:afterLines="50" w:line="400" w:lineRule="exact"/>
        <w:rPr>
          <w:rFonts w:asciiTheme="minorEastAsia" w:hAnsiTheme="minorEastAsia" w:cstheme="minorEastAsia"/>
          <w:b/>
          <w:color w:val="333333"/>
          <w:sz w:val="24"/>
          <w:shd w:val="clear" w:color="auto" w:fill="FFFFFF"/>
        </w:rPr>
      </w:pPr>
      <w:bookmarkStart w:id="0" w:name="OLE_LINK1"/>
      <w:r>
        <w:rPr>
          <w:rFonts w:hint="eastAsia" w:asciiTheme="minorEastAsia" w:hAnsiTheme="minorEastAsia" w:cstheme="minorEastAsia"/>
          <w:b/>
          <w:color w:val="333333"/>
          <w:sz w:val="24"/>
          <w:shd w:val="clear" w:color="auto" w:fill="FFFFFF"/>
        </w:rPr>
        <w:t>各有关单位：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/>
          <w:color w:val="333333"/>
          <w:sz w:val="24"/>
          <w:shd w:val="clear" w:color="auto" w:fill="FFFFFF"/>
        </w:rPr>
        <w:t>为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深入</w:t>
      </w:r>
      <w:r>
        <w:rPr>
          <w:rFonts w:ascii="宋体" w:hAnsi="宋体"/>
          <w:color w:val="333333"/>
          <w:sz w:val="24"/>
          <w:shd w:val="clear" w:color="auto" w:fill="FFFFFF"/>
        </w:rPr>
        <w:t>贯彻习近平总书记系列重要讲话精神，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坚持立德树人，强化师德师风建设，在教育领域凝聚更强正向能量，由光明日报《教育家》杂志社、光明网联合主办，中国名师网协办的2017“寻找大国良师”大型公益活动正式启动。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大国呼唤良师，时代造就良师。而良师核心特质即在于“德才兼备，以德为先”。活动旨在发掘万千大国良师事迹，彰显良师精神，传递育人正能量，请各地宣传、教育部门及社会团体结合实际，积极做好推荐工作。</w:t>
      </w:r>
    </w:p>
    <w:bookmarkEnd w:id="0"/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现将有关事项说明如下：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一、活动主题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榜样力量   烛光暖心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二、组织机构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主办：光明日报《教育家》杂志社、光明网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协办：中国名师网（</w:t>
      </w:r>
      <w:r>
        <w:fldChar w:fldCharType="begin"/>
      </w:r>
      <w:r>
        <w:instrText xml:space="preserve"> HYPERLINK "http://www.中国名师网.cn"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  <w:u w:val="none"/>
          <w:shd w:val="clear" w:color="auto" w:fill="FFFFFF"/>
        </w:rPr>
        <w:t>www.中国名师网.cn</w:t>
      </w:r>
      <w:r>
        <w:rPr>
          <w:rStyle w:val="6"/>
          <w:rFonts w:hint="eastAsia" w:ascii="宋体" w:hAnsi="宋体"/>
          <w:color w:val="auto"/>
          <w:sz w:val="24"/>
          <w:u w:val="none"/>
          <w:shd w:val="clear" w:color="auto" w:fill="FFFFFF"/>
        </w:rPr>
        <w:fldChar w:fldCharType="end"/>
      </w:r>
      <w:r>
        <w:rPr>
          <w:rFonts w:hint="eastAsia" w:ascii="宋体" w:hAnsi="宋体"/>
          <w:sz w:val="24"/>
          <w:shd w:val="clear" w:color="auto" w:fill="FFFFFF"/>
        </w:rPr>
        <w:t>）</w:t>
      </w:r>
    </w:p>
    <w:p>
      <w:pPr>
        <w:spacing w:line="400" w:lineRule="exact"/>
        <w:ind w:firstLine="482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三、参选对象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全国各级各类学校教师</w:t>
      </w:r>
      <w:r>
        <w:rPr>
          <w:rFonts w:asciiTheme="minorEastAsia" w:hAnsiTheme="minorEastAsia"/>
          <w:sz w:val="24"/>
        </w:rPr>
        <w:tab/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四、推荐方式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1.机构推荐：各地教育主管部门、教科研院（所）、教研室、教育学会、协会、名师工作室等机构组织提名。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/>
          <w:color w:val="333333"/>
          <w:sz w:val="24"/>
          <w:shd w:val="clear" w:color="auto" w:fill="FFFFFF"/>
        </w:rPr>
        <w:t>2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.学校推荐：拟参与的学校推荐提名。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3.填写“大国良师”报名表（见附录），并自主选择上传“一堂好课”或在线制作一个H5课件，发送至邮箱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t>hxzmsc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@126.com。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5.每所学校每个学科推荐应不超过五名教师,超额视为无效。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6.本次活动不收取任何评审费用。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五、评选标准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参评教师应</w:t>
      </w:r>
      <w:r>
        <w:rPr>
          <w:rFonts w:ascii="宋体" w:hAnsi="宋体"/>
          <w:color w:val="333333"/>
          <w:sz w:val="24"/>
          <w:shd w:val="clear" w:color="auto" w:fill="FFFFFF"/>
        </w:rPr>
        <w:t>认真贯彻党和国家的教育方针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，以德立身、以德立学、以德施教，标准如下：</w:t>
      </w:r>
    </w:p>
    <w:p>
      <w:pPr>
        <w:spacing w:line="400" w:lineRule="exact"/>
        <w:ind w:firstLine="482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color w:val="333333"/>
          <w:sz w:val="24"/>
          <w:shd w:val="clear" w:color="auto" w:fill="FFFFFF"/>
        </w:rPr>
        <w:t>师德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——爱国守法，忠于职守；热爱学生，无私奉献；为人师表，以身作则；没有违反师德规范的行为；在学生、家长群体中拥有良好口碑，并展现朴实真切的育人故事。</w:t>
      </w:r>
    </w:p>
    <w:p>
      <w:pPr>
        <w:spacing w:line="400" w:lineRule="exact"/>
        <w:ind w:firstLine="482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color w:val="333333"/>
          <w:sz w:val="24"/>
          <w:shd w:val="clear" w:color="auto" w:fill="FFFFFF"/>
        </w:rPr>
        <w:t>育人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——有多年班主任或学生管理工作经历，在学生思想道德教育方面有独到见解、研究成果、典型事例。</w:t>
      </w:r>
    </w:p>
    <w:p>
      <w:pPr>
        <w:spacing w:line="400" w:lineRule="exact"/>
        <w:ind w:firstLine="482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color w:val="333333"/>
          <w:sz w:val="24"/>
          <w:shd w:val="clear" w:color="auto" w:fill="FFFFFF"/>
        </w:rPr>
        <w:t>教书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——有先进的教学理念，有自己的教学特色和风格，教学功底深厚，教学技能精湛，教学效果显著；有深厚的教研能力，教研成果丰硕并在省内乃至全国产生了较大的影响，并呈现一堂优质示范课。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六、活动安排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1.2017年7月18日在京举办“寻找大国良师”活动启动新闻发布会，各大主流媒体全面发布活动启动消息，开始提名推荐。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2.2017年7月18日—11月15日，各推荐单位或教师发送课件至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t>hxzmsc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@126.com邮箱参与报名，并自主选择上传“一堂好课”或在线制作一个H5课件（注：报名截止到2017年11月15日24:00，逾时系统自动关闭）。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3.2017年11月20日—12月20日，组委会将初审结果公示在“光明社教育家”官方微信，并进行网络投票。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4.2017年12月21日—2018年1月10日，组委会将依据“2017大国良师”评选标准，综合网络投票结果，组织专家进行终评。对于重大典型，本刊将组织记者进行探访。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5.2018年1月中旬，“2017大国良师”评选揭晓并举行颁奖盛典。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6.2017年9月—12月，“光明社教育家”官方微信、光明网、人民教师网开设“寻找大国良师”栏目，图文报道大国良师的先进事迹。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七、奖项设置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1.2017年度“大国良师”荣誉称号  66名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2.2017年度“大国良师”杰出贡献奖  188名</w:t>
      </w:r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3.2017年度“大国良师”优秀奖（前10%的优秀教师）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4.2017年度“大国良师组织奖”10名</w:t>
      </w:r>
    </w:p>
    <w:p>
      <w:pPr>
        <w:spacing w:line="400" w:lineRule="exact"/>
        <w:ind w:firstLine="482" w:firstLineChars="200"/>
        <w:rPr>
          <w:rFonts w:ascii="宋体" w:hAnsi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4"/>
          <w:shd w:val="clear" w:color="auto" w:fill="FFFFFF"/>
        </w:rPr>
        <w:t>八、联系方式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</w:pPr>
      <w:r>
        <w:rPr>
          <w:rFonts w:ascii="宋体" w:hAnsi="宋体"/>
          <w:color w:val="333333"/>
          <w:sz w:val="24"/>
          <w:shd w:val="clear" w:color="auto" w:fill="FFFFFF"/>
        </w:rPr>
        <w:t>联系电话：010-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t>65598524</w:t>
      </w:r>
      <w:r>
        <w:rPr>
          <w:rFonts w:hint="eastAsia" w:ascii="宋体" w:hAnsi="宋体"/>
          <w:color w:val="333333"/>
          <w:sz w:val="24"/>
          <w:shd w:val="clear" w:color="auto" w:fill="FFFFFF"/>
        </w:rPr>
        <w:t>　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t>18501041338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联 系 人：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t>李雪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邮　　箱：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instrText xml:space="preserve"> HYPERLINK "mailto:hxzmsc@126.com" </w:instrTex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sz w:val="24"/>
          <w:shd w:val="clear" w:color="auto" w:fill="FFFFFF"/>
          <w:lang w:val="en-US" w:eastAsia="zh-CN"/>
        </w:rPr>
        <w:t>hxzmsc</w:t>
      </w:r>
      <w:r>
        <w:rPr>
          <w:rStyle w:val="6"/>
          <w:rFonts w:hint="eastAsia" w:ascii="宋体" w:hAnsi="宋体"/>
          <w:sz w:val="24"/>
          <w:shd w:val="clear" w:color="auto" w:fill="FFFFFF"/>
        </w:rPr>
        <w:t>@126.com</w:t>
      </w:r>
      <w:r>
        <w:rPr>
          <w:rFonts w:hint="eastAsia" w:ascii="宋体" w:hAnsi="宋体"/>
          <w:color w:val="333333"/>
          <w:sz w:val="24"/>
          <w:shd w:val="clear" w:color="auto" w:fill="FFFFFF"/>
          <w:lang w:val="en-US" w:eastAsia="zh-CN"/>
        </w:rPr>
        <w:fldChar w:fldCharType="end"/>
      </w:r>
      <w:bookmarkStart w:id="1" w:name="_GoBack"/>
      <w:bookmarkEnd w:id="1"/>
    </w:p>
    <w:p>
      <w:pPr>
        <w:spacing w:line="400" w:lineRule="exact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地　　址：北京西城区永安路106号楼光明日报《教育家》杂志社</w:t>
      </w:r>
    </w:p>
    <w:p>
      <w:pPr>
        <w:spacing w:line="400" w:lineRule="exact"/>
        <w:ind w:firstLine="1560" w:firstLineChars="65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color w:val="333333"/>
          <w:sz w:val="24"/>
          <w:shd w:val="clear" w:color="auto" w:fill="FFFFFF"/>
        </w:rPr>
        <w:t>“寻找大国良师”活动组委会</w:t>
      </w:r>
    </w:p>
    <w:p>
      <w:pPr>
        <w:spacing w:line="360" w:lineRule="auto"/>
        <w:ind w:firstLine="48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/>
          <w:color w:val="333333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266700</wp:posOffset>
            </wp:positionV>
            <wp:extent cx="1885950" cy="16478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color w:val="333333"/>
          <w:sz w:val="28"/>
          <w:szCs w:val="28"/>
          <w:shd w:val="clear" w:color="auto" w:fill="FFFFFF"/>
        </w:rPr>
      </w:pPr>
    </w:p>
    <w:p>
      <w:pPr>
        <w:spacing w:line="360" w:lineRule="auto"/>
        <w:ind w:firstLine="4920" w:firstLineChars="2050"/>
        <w:jc w:val="right"/>
        <w:rPr>
          <w:rFonts w:ascii="宋体" w:hAnsi="宋体"/>
          <w:color w:val="333333"/>
          <w:sz w:val="24"/>
        </w:rPr>
      </w:pPr>
    </w:p>
    <w:p>
      <w:pPr>
        <w:wordWrap w:val="0"/>
        <w:spacing w:line="360" w:lineRule="auto"/>
        <w:ind w:firstLine="6000" w:firstLineChars="2500"/>
        <w:jc w:val="right"/>
        <w:rPr>
          <w:rFonts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 xml:space="preserve">      </w:t>
      </w:r>
    </w:p>
    <w:p>
      <w:pPr>
        <w:wordWrap w:val="0"/>
        <w:spacing w:line="360" w:lineRule="auto"/>
        <w:ind w:firstLine="5760" w:firstLineChars="2400"/>
        <w:jc w:val="right"/>
        <w:rPr>
          <w:rFonts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 xml:space="preserve">     </w:t>
      </w:r>
    </w:p>
    <w:p>
      <w:pPr>
        <w:spacing w:line="360" w:lineRule="auto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</w:p>
    <w:p>
      <w:pPr>
        <w:spacing w:afterLines="50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附录：</w:t>
      </w:r>
    </w:p>
    <w:p>
      <w:pPr>
        <w:spacing w:afterLines="100"/>
        <w:jc w:val="center"/>
        <w:rPr>
          <w:rFonts w:cs="黑体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黑体" w:asciiTheme="majorEastAsia" w:hAnsiTheme="majorEastAsia" w:eastAsiaTheme="majorEastAsia"/>
          <w:b/>
          <w:bCs/>
          <w:sz w:val="30"/>
          <w:szCs w:val="30"/>
        </w:rPr>
        <w:t>2017大国良师报名表</w:t>
      </w:r>
    </w:p>
    <w:p>
      <w:pPr>
        <w:wordWrap w:val="0"/>
        <w:ind w:right="420"/>
        <w:jc w:val="right"/>
        <w:rPr>
          <w:rFonts w:cs="黑体" w:asciiTheme="minorEastAsia" w:hAnsiTheme="minorEastAsia"/>
          <w:bCs/>
          <w:szCs w:val="21"/>
        </w:rPr>
      </w:pPr>
      <w:r>
        <w:rPr>
          <w:rFonts w:hint="eastAsia" w:cs="黑体" w:asciiTheme="minorEastAsia" w:hAnsiTheme="minorEastAsia"/>
          <w:bCs/>
          <w:szCs w:val="21"/>
        </w:rPr>
        <w:t>参评时间：　　　年　　月　　日                 所属地区：　　　　（省/直辖市）</w:t>
      </w:r>
    </w:p>
    <w:tbl>
      <w:tblPr>
        <w:tblStyle w:val="7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1276"/>
        <w:gridCol w:w="1276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及所获荣誉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（限300字以内）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感人事迹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一堂好课名称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推荐单位意见</w:t>
            </w:r>
          </w:p>
        </w:tc>
        <w:tc>
          <w:tcPr>
            <w:tcW w:w="6663" w:type="dxa"/>
            <w:gridSpan w:val="5"/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515" w:firstLineChars="215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4515" w:firstLineChars="21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（盖章）</w:t>
            </w:r>
          </w:p>
          <w:p>
            <w:pPr>
              <w:spacing w:line="360" w:lineRule="auto"/>
              <w:ind w:firstLine="4200" w:firstLineChars="20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审核意见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line="360" w:lineRule="auto"/>
              <w:ind w:firstLine="4515" w:firstLineChars="215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4515" w:firstLineChars="215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left="4179" w:leftChars="190" w:hanging="3780" w:hangingChars="18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年     月     日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sz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254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5BE"/>
    <w:rsid w:val="00057305"/>
    <w:rsid w:val="00111A08"/>
    <w:rsid w:val="00181AF1"/>
    <w:rsid w:val="00186C4A"/>
    <w:rsid w:val="001976EC"/>
    <w:rsid w:val="001C73B9"/>
    <w:rsid w:val="00316704"/>
    <w:rsid w:val="003945E4"/>
    <w:rsid w:val="00534C9B"/>
    <w:rsid w:val="00567CFB"/>
    <w:rsid w:val="00592F99"/>
    <w:rsid w:val="0067545C"/>
    <w:rsid w:val="006B3F60"/>
    <w:rsid w:val="006F25BE"/>
    <w:rsid w:val="0072294B"/>
    <w:rsid w:val="00753BF6"/>
    <w:rsid w:val="0078726E"/>
    <w:rsid w:val="008224A6"/>
    <w:rsid w:val="00880EDB"/>
    <w:rsid w:val="008C7650"/>
    <w:rsid w:val="00916A69"/>
    <w:rsid w:val="00A75F02"/>
    <w:rsid w:val="00B26A10"/>
    <w:rsid w:val="00B56649"/>
    <w:rsid w:val="00BD074C"/>
    <w:rsid w:val="00C95E9F"/>
    <w:rsid w:val="00D010E3"/>
    <w:rsid w:val="00DB1EF7"/>
    <w:rsid w:val="00DE71AB"/>
    <w:rsid w:val="00E85B08"/>
    <w:rsid w:val="00F04E21"/>
    <w:rsid w:val="00FA467D"/>
    <w:rsid w:val="02B77123"/>
    <w:rsid w:val="1C0B6401"/>
    <w:rsid w:val="1E3A40C7"/>
    <w:rsid w:val="30AE2DDD"/>
    <w:rsid w:val="33AD288B"/>
    <w:rsid w:val="53684700"/>
    <w:rsid w:val="611808C7"/>
    <w:rsid w:val="79B12A6A"/>
    <w:rsid w:val="7E350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261</Words>
  <Characters>1491</Characters>
  <Lines>12</Lines>
  <Paragraphs>3</Paragraphs>
  <ScaleCrop>false</ScaleCrop>
  <LinksUpToDate>false</LinksUpToDate>
  <CharactersWithSpaces>1749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2017-08-16T03:05:00Z</dcterms:created>
  <dc:creator>微软用户</dc:creator>
  <cp:lastModifiedBy>xue</cp:lastModifiedBy>
  <cp:lastPrinted>2017-10-11T02:27:00Z</cp:lastPrinted>
  <dcterms:modified xsi:type="dcterms:W3CDTF">2017-10-19T07:43:45Z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