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0" w:afterLines="50" w:line="1240" w:lineRule="exact"/>
        <w:jc w:val="center"/>
        <w:rPr>
          <w:rFonts w:ascii="方正小标宋_GBK" w:hAnsi="宋体" w:eastAsia="方正小标宋_GBK"/>
          <w:bCs/>
          <w:color w:val="FF0000"/>
          <w:w w:val="70"/>
          <w:sz w:val="90"/>
          <w:szCs w:val="160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color w:val="FF0000"/>
          <w:w w:val="70"/>
          <w:sz w:val="90"/>
          <w:szCs w:val="160"/>
        </w:rPr>
        <w:t>铜陵市教育和体育局科室函件</w:t>
      </w:r>
    </w:p>
    <w:p>
      <w:pPr>
        <w:spacing w:beforeLines="150" w:afterLines="200" w:line="480" w:lineRule="exact"/>
        <w:jc w:val="right"/>
        <w:rPr>
          <w:rFonts w:ascii="方正仿宋_GBK"/>
          <w:sz w:val="32"/>
          <w:szCs w:val="32"/>
        </w:rPr>
      </w:pPr>
      <w:r>
        <w:rPr>
          <w:rFonts w:ascii="方正仿宋_GBK"/>
          <w:sz w:val="32"/>
          <w:szCs w:val="32"/>
        </w:rPr>
        <w:pict>
          <v:shape id="自选图形 3" o:spid="_x0000_s1026" o:spt="32" type="#_x0000_t32" style="position:absolute;left:0pt;margin-left:-19.8pt;margin-top:6.45pt;height:0pt;width:468pt;z-index:251658240;mso-width-relative:page;mso-height-relative:page;" filled="f" stroked="t" coordsize="21600,21600" o:gfxdata="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g0e/2AAAAAkBAAAPAAAA&#10;AAAAAAEAIAAAACIAAABkcnMvZG93bnJldi54bWxQSwECFAAUAAAACACHTuJAZP7INdwBAACWAwAA&#10;DgAAAAAAAAABACAAAAAnAQAAZHJzL2Uyb0RvYy54bWxQSwUGAAAAAAYABgBZAQAAdQUAAAAA&#10;">
            <v:path arrowok="t"/>
            <v:fill on="f" focussize="0,0"/>
            <v:stroke weight="3pt" color="#FF0000"/>
            <v:imagedata o:title=""/>
            <o:lock v:ext="edit"/>
          </v:shape>
        </w:pict>
      </w:r>
      <w:r>
        <w:rPr>
          <w:rFonts w:hint="eastAsia" w:ascii="方正仿宋_GBK" w:hAnsi="宋体" w:eastAsia="方正仿宋_GBK"/>
          <w:bCs/>
          <w:sz w:val="32"/>
          <w:szCs w:val="108"/>
          <w:lang w:eastAsia="zh-CN"/>
        </w:rPr>
        <w:t>铜教研函〔2021〕65号</w:t>
      </w: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关于铜陵市教育科学研究项目2021年度</w:t>
      </w: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课题申报工作的通知</w:t>
      </w:r>
    </w:p>
    <w:p>
      <w:pPr>
        <w:spacing w:line="580" w:lineRule="exact"/>
        <w:ind w:left="567" w:leftChars="270" w:right="565" w:rightChars="269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 xml:space="preserve"> </w:t>
      </w:r>
    </w:p>
    <w:p>
      <w:pPr>
        <w:spacing w:line="580" w:lineRule="exact"/>
        <w:rPr>
          <w:rFonts w:ascii="方正仿宋_GBK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县（区）教育、体育主管部门，各单位: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根据《铜陵市教育科研课题管理办法（修订版）》规定，市教科所决定开展铜陵市教育科学研究项目2021年度课题申报工作，现将有关事项通知如下：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申报条件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凡我市各级各类学校教育教学人员均可提出立项申请，一般以课题组的形式申报，须经所在单位同意。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每一申报人不得同时申报两项课题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  <w:r>
        <w:rPr>
          <w:rFonts w:hint="eastAsia" w:ascii="方正仿宋_GBK" w:eastAsia="方正仿宋_GBK"/>
          <w:sz w:val="32"/>
          <w:szCs w:val="32"/>
        </w:rPr>
        <w:t>在研的2018、2019、2020年度课题的课题组成员最多参与一个课题的申请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；</w:t>
      </w:r>
      <w:r>
        <w:rPr>
          <w:rFonts w:hint="eastAsia" w:ascii="方正仿宋_GBK" w:eastAsia="方正仿宋_GBK"/>
          <w:sz w:val="32"/>
          <w:szCs w:val="32"/>
        </w:rPr>
        <w:t>未完成所承担的省、市级课题研究任务者，原则上不再申报新的课题。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申报安徽省教育科学研究项目2021年度课题的按皖教秘〔2021〕174号文《安徽省教育厅关于申报安徽省教育科学研究项目2021年度课题的通知》执行，不得再参评本年度市级课题立项工作。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课题选题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所申报的课题应具有创新性、探索性，应关注教育发展的理论与实践，关注课程改革中的实际问题。选题分为三类：课程与教学类、综合类和管理类。其中课程与教学类课题要突出对教育教学改革成功经验的科学总结，基于新课程、新标准、新环境的教育教学实践探索；综合类课题要密切关注我省、市以及本地区域教育改革与发展中亟待解决的全局性、战略性和前瞻性问题，力求具有现实针对性和决策参考价值；管理类课题要立足现代学校制度建设、教育治理结构现代化和信息化的广泛应用，着力于管理模式创新和各项教育政策的有效落实，促进教育管理水平、质量和效率的提升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选题参考：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1.五育并举，提高全面育人质量的研究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2.推进义务教育优质均衡发展的研究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3.加强普通高中育人方式变革的研究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4.推进智慧教育建设与应用的研究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5.思政课立德树人与党史国史培育核心价值观的研究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6.幼儿教育户外自主游戏深度开展的研究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7.“三新”背景下推进高中教育教学改革的研究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8.中小学劳动教育资源统筹共享研究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9.中小学“五项管理”落地实施的实践研究</w:t>
      </w:r>
    </w:p>
    <w:p>
      <w:pPr>
        <w:widowControl/>
        <w:shd w:val="clear" w:color="auto" w:fill="FFFFFF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10.人工智能与STEAM教育融合开展的实践研究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报送要求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县（区）由教研部门统一报送，市直、民办单位由所在学校教研科室统一报送。申报市级课题所需材料为铜陵市教育科研课题立项申请书、论证活页、查重报告和汇总表。《申请书》一式2份、《活页》4份，《查重报告》1份。《活页》《查重报告》夹在《申请书》内，均须附所在学校和主管部门验证的公章。汇总表由上报部门盖章，并经教研部门负责人签字确认后上报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请各报送单位在报送申报材料前对各申报项目的《课题设计论证活页》统一查重，查重率超过30%的不予报送，查重通过的请附查重报告（知网查重，首页打印并盖章），无查重报告或不通过的一律不予上报。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市级课题以县、区（市直、民办学校以学校）为单位集中报送，其中枞阳县限报24项，铜官区限报24项，义安区限报20项，郊区限报16项，中职中心限报3项，市直省示范高中限报3项，市直其他学校限报2项，民办学校限报1项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请各县区、学校教研部门根据有关报送要求，及时通知并组织学习，对申报课题认真评审后推荐上报，报送项目以县区（市直、民办学校）盖章的汇总表（纸质版）为准。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报送时间为2021年7月26—27日。联系电话：2826190  13399628076，邮箱地址：</w:t>
      </w:r>
      <w:r>
        <w:fldChar w:fldCharType="begin"/>
      </w:r>
      <w:r>
        <w:instrText xml:space="preserve"> HYPERLINK "mailto:ahtledu@163.com" </w:instrText>
      </w:r>
      <w:r>
        <w:fldChar w:fldCharType="separate"/>
      </w:r>
      <w:r>
        <w:rPr>
          <w:rStyle w:val="8"/>
          <w:rFonts w:hint="eastAsia" w:ascii="方正仿宋_GBK" w:eastAsia="方正仿宋_GBK"/>
          <w:sz w:val="32"/>
          <w:szCs w:val="32"/>
        </w:rPr>
        <w:t>ahtledu@163.com</w:t>
      </w:r>
      <w:r>
        <w:rPr>
          <w:rStyle w:val="8"/>
          <w:rFonts w:hint="eastAsia"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。纸质材料交市教科所江一新处。地址：市长江西路2936号。</w:t>
      </w:r>
    </w:p>
    <w:p>
      <w:pPr>
        <w:widowControl/>
        <w:shd w:val="clear" w:color="auto" w:fill="FFFFFF"/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附件1：铜陵市教育科学研究项目2021年度课题立项申报汇总表</w:t>
      </w:r>
    </w:p>
    <w:p>
      <w:pPr>
        <w:widowControl/>
        <w:shd w:val="clear" w:color="auto" w:fill="FFFFFF"/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附件2：铜陵市教育科学研究项目2021年度课题立项申请书</w:t>
      </w: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附件3：铜陵市教育科学研究项目2021年度课题申请论证活页</w:t>
      </w: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right="640" w:firstLine="64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2021年6月1日</w:t>
      </w:r>
    </w:p>
    <w:p>
      <w:pPr>
        <w:spacing w:line="450" w:lineRule="auto"/>
        <w:ind w:firstLine="640" w:firstLineChars="200"/>
        <w:rPr>
          <w:rFonts w:ascii="方正仿宋_GBK" w:hAnsi="Times New Roman" w:eastAsia="方正仿宋_GBK"/>
          <w:sz w:val="32"/>
          <w:szCs w:val="32"/>
        </w:rPr>
      </w:pPr>
    </w:p>
    <w:p>
      <w:pPr>
        <w:spacing w:line="450" w:lineRule="auto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450" w:lineRule="auto"/>
        <w:ind w:firstLine="640" w:firstLineChars="20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2E9B87"/>
    <w:multiLevelType w:val="singleLevel"/>
    <w:tmpl w:val="D62E9B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16A79"/>
    <w:rsid w:val="000273BC"/>
    <w:rsid w:val="0003184B"/>
    <w:rsid w:val="0003658F"/>
    <w:rsid w:val="00041C82"/>
    <w:rsid w:val="000778F8"/>
    <w:rsid w:val="001228D1"/>
    <w:rsid w:val="0013770C"/>
    <w:rsid w:val="001C4D16"/>
    <w:rsid w:val="0024079F"/>
    <w:rsid w:val="00263D00"/>
    <w:rsid w:val="002A10C7"/>
    <w:rsid w:val="00375839"/>
    <w:rsid w:val="003C17C7"/>
    <w:rsid w:val="004930DA"/>
    <w:rsid w:val="004D5A21"/>
    <w:rsid w:val="00500E37"/>
    <w:rsid w:val="005D5232"/>
    <w:rsid w:val="00646729"/>
    <w:rsid w:val="00666870"/>
    <w:rsid w:val="006B0365"/>
    <w:rsid w:val="006E42BD"/>
    <w:rsid w:val="006F5FD5"/>
    <w:rsid w:val="0074012E"/>
    <w:rsid w:val="008918D6"/>
    <w:rsid w:val="008A24F5"/>
    <w:rsid w:val="0094516C"/>
    <w:rsid w:val="0094649E"/>
    <w:rsid w:val="00947478"/>
    <w:rsid w:val="009751E6"/>
    <w:rsid w:val="00A326A5"/>
    <w:rsid w:val="00AC0B87"/>
    <w:rsid w:val="00BB0E19"/>
    <w:rsid w:val="00C177DA"/>
    <w:rsid w:val="00C3285E"/>
    <w:rsid w:val="00C67628"/>
    <w:rsid w:val="00C910F1"/>
    <w:rsid w:val="00C9516A"/>
    <w:rsid w:val="00CB620D"/>
    <w:rsid w:val="00CC2A2E"/>
    <w:rsid w:val="00D052FF"/>
    <w:rsid w:val="00DA65D2"/>
    <w:rsid w:val="00DF146F"/>
    <w:rsid w:val="00E40881"/>
    <w:rsid w:val="00E669AA"/>
    <w:rsid w:val="00E85320"/>
    <w:rsid w:val="00F3680E"/>
    <w:rsid w:val="00F735DC"/>
    <w:rsid w:val="00F97B0B"/>
    <w:rsid w:val="00FA037B"/>
    <w:rsid w:val="07FD0555"/>
    <w:rsid w:val="28670C9E"/>
    <w:rsid w:val="552660EB"/>
    <w:rsid w:val="587E6EBB"/>
    <w:rsid w:val="624053F1"/>
    <w:rsid w:val="668A7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1359</Words>
  <Characters>1460</Characters>
  <Lines>11</Lines>
  <Paragraphs>3</Paragraphs>
  <TotalTime>1</TotalTime>
  <ScaleCrop>false</ScaleCrop>
  <LinksUpToDate>false</LinksUpToDate>
  <CharactersWithSpaces>1477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2021-06-02T02:14:00Z</dcterms:created>
  <dc:creator>微软用户</dc:creator>
  <cp:lastModifiedBy>抓不住鬼的钟馗</cp:lastModifiedBy>
  <cp:lastPrinted>2014-01-03T10:38:00Z</cp:lastPrinted>
  <dcterms:modified xsi:type="dcterms:W3CDTF">2021-06-02T03:41:26Z</dcterms:modified>
  <dc:title>scsadcasd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