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C4F247">
      <w:pPr>
        <w:ind w:firstLine="0" w:firstLineChars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12001500</wp:posOffset>
            </wp:positionH>
            <wp:positionV relativeFrom="topMargin">
              <wp:posOffset>10883900</wp:posOffset>
            </wp:positionV>
            <wp:extent cx="254000" cy="254000"/>
            <wp:effectExtent l="0" t="0" r="12700" b="12700"/>
            <wp:wrapNone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10947400</wp:posOffset>
            </wp:positionH>
            <wp:positionV relativeFrom="topMargin">
              <wp:posOffset>10693400</wp:posOffset>
            </wp:positionV>
            <wp:extent cx="393700" cy="419100"/>
            <wp:effectExtent l="0" t="0" r="0" b="0"/>
            <wp:wrapNone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细胞核的结构和功能 教学</w:t>
      </w:r>
      <w:r>
        <w:rPr>
          <w:b/>
          <w:bCs/>
          <w:sz w:val="28"/>
          <w:szCs w:val="28"/>
        </w:rPr>
        <w:t>设计</w:t>
      </w:r>
    </w:p>
    <w:tbl>
      <w:tblPr>
        <w:tblStyle w:val="10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1559"/>
      </w:tblGrid>
      <w:tr w14:paraId="744D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vAlign w:val="center"/>
          </w:tcPr>
          <w:p w14:paraId="2D8F7A24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bookmarkStart w:id="0" w:name="_Hlk46248128"/>
            <w:bookmarkStart w:id="1" w:name="_Hlk46248145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b/>
                <w:bCs/>
                <w:sz w:val="21"/>
                <w:szCs w:val="21"/>
              </w:rPr>
              <w:t>课程基本信息</w:t>
            </w:r>
          </w:p>
        </w:tc>
      </w:tr>
      <w:tr w14:paraId="4237F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vAlign w:val="center"/>
          </w:tcPr>
          <w:p w14:paraId="5CBDB010">
            <w:pPr>
              <w:ind w:firstLine="0" w:firstLineChars="0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授课人</w:t>
            </w:r>
          </w:p>
        </w:tc>
        <w:tc>
          <w:tcPr>
            <w:tcW w:w="2693" w:type="dxa"/>
            <w:vAlign w:val="center"/>
          </w:tcPr>
          <w:p w14:paraId="741833D8">
            <w:pPr>
              <w:ind w:firstLine="0" w:firstLineChars="0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谭敏捷</w:t>
            </w:r>
          </w:p>
        </w:tc>
        <w:tc>
          <w:tcPr>
            <w:tcW w:w="709" w:type="dxa"/>
            <w:vAlign w:val="center"/>
          </w:tcPr>
          <w:p w14:paraId="5F89E419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学校</w:t>
            </w:r>
          </w:p>
        </w:tc>
        <w:tc>
          <w:tcPr>
            <w:tcW w:w="1842" w:type="dxa"/>
            <w:vAlign w:val="center"/>
          </w:tcPr>
          <w:p w14:paraId="48006C06">
            <w:pPr>
              <w:ind w:firstLine="0" w:firstLineChars="0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铜陵三中</w:t>
            </w:r>
          </w:p>
        </w:tc>
        <w:tc>
          <w:tcPr>
            <w:tcW w:w="709" w:type="dxa"/>
            <w:vAlign w:val="center"/>
          </w:tcPr>
          <w:p w14:paraId="533CECF5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559" w:type="dxa"/>
            <w:vAlign w:val="center"/>
          </w:tcPr>
          <w:p w14:paraId="635B577B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高一级</w:t>
            </w:r>
          </w:p>
        </w:tc>
      </w:tr>
      <w:tr w14:paraId="6E006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vAlign w:val="center"/>
          </w:tcPr>
          <w:p w14:paraId="787616F0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5"/>
            <w:vAlign w:val="center"/>
          </w:tcPr>
          <w:p w14:paraId="655AF89C">
            <w:pPr>
              <w:ind w:firstLine="0" w:firstLineChars="0"/>
              <w:rPr>
                <w:rFonts w:hint="eastAsia"/>
                <w:i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细胞核的结构和功能</w:t>
            </w:r>
          </w:p>
        </w:tc>
      </w:tr>
      <w:bookmarkEnd w:id="0"/>
      <w:bookmarkEnd w:id="1"/>
      <w:tr w14:paraId="3C747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20DF956E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教材内容分析</w:t>
            </w:r>
          </w:p>
        </w:tc>
      </w:tr>
      <w:tr w14:paraId="14BF0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7F80FF68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本节课选自2019人教版高中生物学必修1第三章第3节，依据《普通高中生物学课程标准》，本学习内容支撑的单元重要概念是:细胞各部分结构既分工又合作，共同执行细胞的各项生命活动。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包括</w:t>
            </w:r>
            <w:r>
              <w:rPr>
                <w:rFonts w:hint="eastAsia"/>
                <w:sz w:val="21"/>
                <w:szCs w:val="21"/>
              </w:rPr>
              <w:t>大概念:细胞是生物体结构与生命活动的基本单位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重要概念:细胞各部分结构既分工又合作，共同执行细胞的各项生命活动</w:t>
            </w:r>
          </w:p>
          <w:p w14:paraId="2A518744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而</w:t>
            </w:r>
            <w:r>
              <w:rPr>
                <w:rFonts w:hint="eastAsia"/>
                <w:sz w:val="21"/>
                <w:szCs w:val="21"/>
              </w:rPr>
              <w:t>本节概念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旨在</w:t>
            </w:r>
            <w:r>
              <w:rPr>
                <w:rFonts w:hint="eastAsia"/>
                <w:sz w:val="21"/>
                <w:szCs w:val="21"/>
              </w:rPr>
              <w:t>阐明遗传信息主要储存在细胞核中；举例说明细胞各部分结构之间相互联系，协调一致，共同执行细胞的各项生命活动。</w:t>
            </w:r>
          </w:p>
        </w:tc>
      </w:tr>
      <w:tr w14:paraId="41860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5BA0C3D8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学情分析</w:t>
            </w:r>
          </w:p>
        </w:tc>
      </w:tr>
      <w:tr w14:paraId="0162D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56FEA091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本节课的学习对象是高一学生，其认知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还未形成系统体系，初步了解了细胞中的物质核基本结构。</w:t>
            </w:r>
            <w:r>
              <w:rPr>
                <w:rFonts w:hint="eastAsia"/>
                <w:sz w:val="21"/>
                <w:szCs w:val="21"/>
              </w:rPr>
              <w:t>学生通过初中科学和“分子与细胞”前面知识的学习,已经能够大体了解细胞核对生物的影响，比如初中对“多利羊“的了解以及对我国克隆技术实例的相关了解。另一方面，学生对上述问题的了解还停留在感知、表面等层面。高一年级学生已经具备初步的科学论证能力，能够对一些生命现象、科学依据提出合理的质疑，并尝试进行解释。这为本节课实验材料的处理提供了能力基础。</w:t>
            </w:r>
          </w:p>
        </w:tc>
      </w:tr>
      <w:tr w14:paraId="68721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6C753B55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教学目标</w:t>
            </w:r>
          </w:p>
        </w:tc>
      </w:tr>
      <w:tr w14:paraId="34562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5A746E5A">
            <w:pPr>
              <w:ind w:left="315" w:hanging="315" w:hangingChars="150"/>
              <w:jc w:val="left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1.通过推理、寻找实验证据、分析讨论资料，运用归纳的方法从不同生命现象中概括出细胞核的功能，认同细胞核是细胞代谢和遗传的控制中心。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生命观念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 w14:paraId="3FBA5214">
            <w:pPr>
              <w:ind w:left="315" w:hanging="315" w:hangingChars="150"/>
              <w:jc w:val="left"/>
              <w:rPr>
                <w:rFonts w:hint="eastAsia" w:eastAsia="宋体"/>
                <w:i/>
                <w:color w:val="AFABAB" w:themeColor="background2" w:themeShade="BF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2.通过对资料的分析，能用结构和功能相适应的观点理解细胞核的结构与相应功能，同时认同细胞是一个有机的整体。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科学思维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 w14:paraId="69EBABDE">
            <w:pPr>
              <w:ind w:left="210" w:hanging="210" w:hangingChars="100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.通过了解核移植技术在生活中的应用，科学家在生命科学领域的工作，引导学生关注生物学技术在生产生活中的应用，激发爱国热情，培养社会责任。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社会责任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 w14:paraId="1595F149">
            <w:pPr>
              <w:ind w:firstLine="0" w:firstLineChars="0"/>
              <w:jc w:val="left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.通过尝试制作真核细胞的三维结构模型，体验模型建构的方法和过程（课后实践）</w:t>
            </w:r>
            <w:r>
              <w:rPr>
                <w:rFonts w:hint="eastAsia"/>
                <w:sz w:val="21"/>
                <w:szCs w:val="21"/>
                <w:lang w:eastAsia="zh-CN"/>
              </w:rPr>
              <w:t>。（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科学探究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</w:tr>
      <w:tr w14:paraId="46605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68B6C2E9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教学重难点</w:t>
            </w:r>
          </w:p>
        </w:tc>
      </w:tr>
      <w:tr w14:paraId="48C85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79DEB7F3">
            <w:pPr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教学重点：</w:t>
            </w:r>
          </w:p>
          <w:p w14:paraId="7043EB9F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 细胞核的结构和功能。</w:t>
            </w:r>
            <w:r>
              <w:rPr>
                <w:rFonts w:hint="eastAsia"/>
                <w:sz w:val="21"/>
                <w:szCs w:val="21"/>
              </w:rPr>
              <w:br w:type="textWrapping"/>
            </w:r>
            <w:r>
              <w:rPr>
                <w:rFonts w:hint="eastAsia"/>
                <w:sz w:val="21"/>
                <w:szCs w:val="21"/>
              </w:rPr>
              <w:t>教学难点：</w:t>
            </w:r>
          </w:p>
          <w:p w14:paraId="064CBBAC">
            <w:pPr>
              <w:ind w:left="418" w:leftChars="174"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 理解细胞核是细胞生命系统的控制中心。</w:t>
            </w:r>
            <w:r>
              <w:rPr>
                <w:rFonts w:hint="eastAsia"/>
                <w:sz w:val="21"/>
                <w:szCs w:val="21"/>
              </w:rPr>
              <w:br w:type="textWrapping"/>
            </w:r>
            <w:r>
              <w:rPr>
                <w:rFonts w:hint="eastAsia"/>
                <w:sz w:val="21"/>
                <w:szCs w:val="21"/>
              </w:rPr>
              <w:t>2. 理解染色体和染色质的关系。</w:t>
            </w:r>
          </w:p>
        </w:tc>
      </w:tr>
      <w:tr w14:paraId="5B6D2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</w:tcPr>
          <w:p w14:paraId="48F4339F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教学过程</w:t>
            </w:r>
          </w:p>
        </w:tc>
      </w:tr>
      <w:tr w14:paraId="3B2BD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3" w:hRule="atLeast"/>
        </w:trPr>
        <w:tc>
          <w:tcPr>
            <w:tcW w:w="8647" w:type="dxa"/>
            <w:gridSpan w:val="6"/>
          </w:tcPr>
          <w:p w14:paraId="05F83B99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一</w:t>
            </w:r>
            <w:r>
              <w:rPr>
                <w:sz w:val="21"/>
                <w:szCs w:val="21"/>
              </w:rPr>
              <w:t>、导入新课</w:t>
            </w:r>
          </w:p>
          <w:p w14:paraId="26D75AA2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PPT</w:t>
            </w:r>
            <w:r>
              <w:rPr>
                <w:rFonts w:hint="eastAsia"/>
                <w:sz w:val="21"/>
                <w:szCs w:val="21"/>
              </w:rPr>
              <w:t>展示克隆猴“中中”和“华华”的图片，让学生结合初中学习克隆羊“多莉”的知识来思考“中中”和“华华”的性状几乎和提供细胞核的母亲一模一样的原因，引导学生思考细胞核的功能。</w:t>
            </w:r>
          </w:p>
          <w:p w14:paraId="0E273D32">
            <w:pPr>
              <w:numPr>
                <w:ilvl w:val="0"/>
                <w:numId w:val="1"/>
              </w:numPr>
              <w:ind w:firstLine="420"/>
              <w:rPr>
                <w:rFonts w:hint="eastAsia"/>
              </w:rPr>
            </w:pPr>
            <w:r>
              <w:rPr>
                <w:sz w:val="21"/>
                <w:szCs w:val="21"/>
              </w:rPr>
              <w:t>探究细胞核的功能</w:t>
            </w:r>
          </w:p>
          <w:p w14:paraId="1AB73ABF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实验一：</w:t>
            </w:r>
            <w:r>
              <w:rPr>
                <w:rFonts w:hint="eastAsia"/>
                <w:sz w:val="21"/>
                <w:szCs w:val="21"/>
              </w:rPr>
              <w:t>美西螈核移植实验</w:t>
            </w:r>
          </w:p>
          <w:p w14:paraId="04459E27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>介绍美西螈：一种</w:t>
            </w:r>
            <w:r>
              <w:rPr>
                <w:sz w:val="21"/>
                <w:szCs w:val="21"/>
              </w:rPr>
              <w:t>两栖动物，</w:t>
            </w:r>
            <w:r>
              <w:rPr>
                <w:rFonts w:hint="eastAsia"/>
                <w:sz w:val="21"/>
                <w:szCs w:val="21"/>
              </w:rPr>
              <w:t>俗称</w:t>
            </w:r>
            <w:r>
              <w:rPr>
                <w:sz w:val="21"/>
                <w:szCs w:val="21"/>
              </w:rPr>
              <w:t>六角恐龙，是墨西哥的特有物种</w:t>
            </w:r>
            <w:r>
              <w:rPr>
                <w:rFonts w:hint="eastAsia"/>
                <w:sz w:val="21"/>
                <w:szCs w:val="21"/>
              </w:rPr>
              <w:t>。</w:t>
            </w:r>
            <w:r>
              <w:rPr>
                <w:sz w:val="21"/>
                <w:szCs w:val="21"/>
              </w:rPr>
              <w:t>它</w:t>
            </w:r>
            <w:r>
              <w:rPr>
                <w:rFonts w:hint="eastAsia"/>
                <w:sz w:val="21"/>
                <w:szCs w:val="21"/>
              </w:rPr>
              <w:t>的</w:t>
            </w:r>
            <w:r>
              <w:rPr>
                <w:sz w:val="21"/>
                <w:szCs w:val="21"/>
              </w:rPr>
              <w:t>特别之处在于从出生到性成熟产卵为止，均保持幼体的形态，同时还具有非凡的再生能力。</w:t>
            </w:r>
          </w:p>
          <w:p w14:paraId="7F0BDACC">
            <w:pPr>
              <w:ind w:firstLine="42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展示实验基本流程</w:t>
            </w:r>
          </w:p>
          <w:p w14:paraId="52FFDDA4">
            <w:pPr>
              <w:ind w:firstLine="42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提问：美西螈的皮肤颜色由细胞核还是细胞质控制？</w:t>
            </w:r>
          </w:p>
          <w:p w14:paraId="70C53D8C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52705</wp:posOffset>
                  </wp:positionV>
                  <wp:extent cx="1866265" cy="1120775"/>
                  <wp:effectExtent l="0" t="0" r="635" b="3175"/>
                  <wp:wrapSquare wrapText="bothSides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69215</wp:posOffset>
                  </wp:positionV>
                  <wp:extent cx="1818640" cy="1081405"/>
                  <wp:effectExtent l="0" t="0" r="10160" b="4445"/>
                  <wp:wrapSquare wrapText="bothSides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7248AE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3A7AE0A9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3BDB317D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28DB55B4">
            <w:pPr>
              <w:ind w:firstLine="42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进一步提问，从实验的严谨性来说，如何使得该实验结论更令人信服？</w:t>
            </w:r>
          </w:p>
          <w:p w14:paraId="3B5072BD">
            <w:pPr>
              <w:ind w:firstLine="42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补充一组实验）</w:t>
            </w:r>
          </w:p>
          <w:p w14:paraId="3F123AA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>实验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/>
                <w:sz w:val="21"/>
                <w:szCs w:val="21"/>
              </w:rPr>
              <w:t>：伞藻嫁接实验</w:t>
            </w:r>
          </w:p>
          <w:p w14:paraId="2118735A">
            <w:pPr>
              <w:ind w:firstLine="42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过渡：另一个同样进行了核移植操作的实验是我们的第四则资料。</w:t>
            </w:r>
          </w:p>
          <w:p w14:paraId="10119D5F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>介绍伞藻：</w:t>
            </w:r>
            <w:r>
              <w:rPr>
                <w:sz w:val="21"/>
                <w:szCs w:val="21"/>
              </w:rPr>
              <w:t>伞藻</w:t>
            </w:r>
            <w:r>
              <w:rPr>
                <w:rFonts w:hint="eastAsia"/>
                <w:sz w:val="21"/>
                <w:szCs w:val="21"/>
              </w:rPr>
              <w:t>是海生的单细胞藻类，分为帽、柄和假根，其中细胞核位于假根部位。帽的形状有两种：一种是菊花形，一种是伞形。伞藻的再生能力很强，切除伞帽之后，很短时间内能够生出新的伞帽。利用此特性，科学家进行了伞藻嫁接实验。</w:t>
            </w:r>
          </w:p>
          <w:p w14:paraId="5EF87470">
            <w:pPr>
              <w:ind w:firstLine="42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【活动】教师提供伞帽、伞柄、假根的贴纸，请学生利用贴纸上黑板展示嫁接实验的基</w:t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-6092825</wp:posOffset>
                  </wp:positionV>
                  <wp:extent cx="2420620" cy="1320165"/>
                  <wp:effectExtent l="0" t="0" r="17780" b="13335"/>
                  <wp:wrapSquare wrapText="bothSides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本流程。</w:t>
            </w:r>
          </w:p>
          <w:p w14:paraId="17E3B91A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044F74B2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2AAFD5F7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794B6152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0BF7F5E5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描述完毕后ppt展示问题串</w:t>
            </w:r>
            <w:r>
              <w:rPr>
                <w:rFonts w:hint="eastAsia"/>
                <w:sz w:val="21"/>
                <w:szCs w:val="21"/>
              </w:rPr>
              <w:t>：</w:t>
            </w:r>
          </w:p>
          <w:p w14:paraId="42A0FF99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1.切去帽后长出来的新帽形状是由柄决定还是由假根决定的？（切去帽后长出来的新帽的形状是由假根决定的，因为假根具有细胞核）</w:t>
            </w:r>
          </w:p>
          <w:p w14:paraId="357A6D45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2.伞藻嫁接实验能否说明伞帽的形状由细胞核控制？为什么？（假根细胞核周围的部分细胞质的存在可能会影响伞帽的形状）</w:t>
            </w:r>
          </w:p>
          <w:p w14:paraId="34BEBDFE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408305</wp:posOffset>
                  </wp:positionV>
                  <wp:extent cx="2528570" cy="1748155"/>
                  <wp:effectExtent l="0" t="0" r="5080" b="4445"/>
                  <wp:wrapSquare wrapText="bothSides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</w:rPr>
              <w:t>3.若要说明细胞核的作用，还需要如何设计实验？（移植细胞核）</w:t>
            </w:r>
          </w:p>
          <w:p w14:paraId="220D6E01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14109CE8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1A859077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458226BC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579DA6B1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26E6C455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0A1C1BD2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0E60272D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</w:t>
            </w:r>
            <w:r>
              <w:rPr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：蝾螈受精卵横缢实验</w:t>
            </w:r>
          </w:p>
          <w:p w14:paraId="58646717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drawing>
                <wp:inline distT="0" distB="0" distL="114300" distR="114300">
                  <wp:extent cx="4791710" cy="1661795"/>
                  <wp:effectExtent l="0" t="0" r="8890" b="14605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2A2C8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>蝾螈</w:t>
            </w:r>
            <w:r>
              <w:rPr>
                <w:sz w:val="21"/>
                <w:szCs w:val="21"/>
              </w:rPr>
              <w:t>也是一种两栖动物，</w:t>
            </w:r>
            <w:r>
              <w:rPr>
                <w:rFonts w:hint="eastAsia"/>
                <w:sz w:val="21"/>
                <w:szCs w:val="21"/>
              </w:rPr>
              <w:t>我们</w:t>
            </w:r>
            <w:r>
              <w:rPr>
                <w:sz w:val="21"/>
                <w:szCs w:val="21"/>
              </w:rPr>
              <w:t>看到</w:t>
            </w:r>
            <w:r>
              <w:rPr>
                <w:rFonts w:hint="eastAsia"/>
                <w:sz w:val="21"/>
                <w:szCs w:val="21"/>
              </w:rPr>
              <w:t>：没有细胞核，受精卵不分裂，</w:t>
            </w:r>
            <w:r>
              <w:rPr>
                <w:sz w:val="21"/>
                <w:szCs w:val="21"/>
              </w:rPr>
              <w:t>有细胞核，细胞分裂。</w:t>
            </w:r>
            <w:r>
              <w:rPr>
                <w:rFonts w:hint="eastAsia"/>
                <w:sz w:val="21"/>
                <w:szCs w:val="21"/>
              </w:rPr>
              <w:t>无核部分一旦挤进来一个细胞核，也会开始分裂分化最终</w:t>
            </w:r>
            <w:r>
              <w:rPr>
                <w:sz w:val="21"/>
                <w:szCs w:val="21"/>
              </w:rPr>
              <w:t>发育</w:t>
            </w:r>
            <w:r>
              <w:rPr>
                <w:rFonts w:hint="eastAsia"/>
                <w:sz w:val="21"/>
                <w:szCs w:val="21"/>
              </w:rPr>
              <w:t>成胚胎。这说明细胞核与细胞的分裂、分化有什么关系？（细胞核与细胞的分裂分化紧密相关，细胞核控制着细胞的分裂、分化。）</w:t>
            </w:r>
          </w:p>
          <w:p w14:paraId="187E74F3">
            <w:pPr>
              <w:ind w:firstLine="42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提问：该实验的巧妙之处在哪？（利用头发丝，将细胞分为两份，创造出了对照组，同时将核重新挤回无核区域又使得自身前后进行了对照）</w:t>
            </w:r>
          </w:p>
          <w:p w14:paraId="72344879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</w:t>
            </w:r>
            <w:r>
              <w:rPr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：变形虫的切割与核移植实验</w:t>
            </w:r>
          </w:p>
          <w:p w14:paraId="04CBF6CB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过渡：</w:t>
            </w:r>
            <w:r>
              <w:rPr>
                <w:rFonts w:hint="eastAsia"/>
                <w:sz w:val="21"/>
                <w:szCs w:val="21"/>
              </w:rPr>
              <w:t>细胞核除了与分裂分化有关，你认为细胞核与细胞其他的生命活动（如摄食、消化以及呼吸）有关系吗？如何证明？</w:t>
            </w:r>
          </w:p>
          <w:p w14:paraId="1496E2FD">
            <w:pPr>
              <w:ind w:left="0" w:leftChars="0" w:firstLine="420" w:firstLineChars="2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变形虫是一种单细胞生物，再生能力很强。因此可以对他进行切割实验。如果你是科学家，想利用变形虫探究细胞核的功能，会如何设计实验？</w:t>
            </w:r>
          </w:p>
          <w:p w14:paraId="7B8EB715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阅读</w:t>
            </w:r>
            <w:r>
              <w:rPr>
                <w:sz w:val="21"/>
                <w:szCs w:val="21"/>
              </w:rPr>
              <w:t>教材第</w:t>
            </w:r>
            <w:r>
              <w:rPr>
                <w:rFonts w:hint="eastAsia"/>
                <w:sz w:val="21"/>
                <w:szCs w:val="21"/>
              </w:rPr>
              <w:t>55页</w:t>
            </w:r>
            <w:r>
              <w:rPr>
                <w:sz w:val="21"/>
                <w:szCs w:val="21"/>
              </w:rPr>
              <w:t>资料</w:t>
            </w:r>
            <w:r>
              <w:rPr>
                <w:rFonts w:hint="eastAsia"/>
                <w:sz w:val="21"/>
                <w:szCs w:val="21"/>
              </w:rPr>
              <w:t>3，</w:t>
            </w:r>
            <w:r>
              <w:rPr>
                <w:sz w:val="21"/>
                <w:szCs w:val="21"/>
              </w:rPr>
              <w:t>思考：从该实验可得到</w:t>
            </w:r>
            <w:r>
              <w:rPr>
                <w:rFonts w:hint="eastAsia"/>
                <w:sz w:val="21"/>
                <w:szCs w:val="21"/>
              </w:rPr>
              <w:t>什么</w:t>
            </w:r>
            <w:r>
              <w:rPr>
                <w:sz w:val="21"/>
                <w:szCs w:val="21"/>
              </w:rPr>
              <w:t>结论？</w:t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350520</wp:posOffset>
                  </wp:positionV>
                  <wp:extent cx="5353050" cy="1659890"/>
                  <wp:effectExtent l="0" t="0" r="0" b="16510"/>
                  <wp:wrapSquare wrapText="bothSides"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12A328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结论4：说明了变形虫的各种生命活动是由细胞核控制的。</w:t>
            </w:r>
          </w:p>
          <w:p w14:paraId="3F09F931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问题</w:t>
            </w:r>
            <w:r>
              <w:rPr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</w:rPr>
              <w:t>整个实验最突出的设计思想是什么？怎么对照的？围绕什么而对照？ </w:t>
            </w:r>
          </w:p>
          <w:p w14:paraId="7CA9A776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（分隔后两部分的对照，自身前后的对照，都是围绕细胞核而对照的。）</w:t>
            </w:r>
          </w:p>
          <w:p w14:paraId="138A51D5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通过实验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得出</w:t>
            </w:r>
            <w:r>
              <w:rPr>
                <w:rFonts w:hint="eastAsia"/>
                <w:sz w:val="21"/>
                <w:szCs w:val="21"/>
              </w:rPr>
              <w:t>结论：细胞核控制细胞的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遗传</w:t>
            </w:r>
            <w:r>
              <w:rPr>
                <w:rFonts w:hint="eastAsia"/>
                <w:sz w:val="21"/>
                <w:szCs w:val="21"/>
              </w:rPr>
              <w:t>。通过实验3和4，</w:t>
            </w:r>
            <w:r>
              <w:rPr>
                <w:sz w:val="21"/>
                <w:szCs w:val="21"/>
              </w:rPr>
              <w:t>得出</w:t>
            </w:r>
            <w:r>
              <w:rPr>
                <w:rFonts w:hint="eastAsia"/>
                <w:sz w:val="21"/>
                <w:szCs w:val="21"/>
              </w:rPr>
              <w:t>结论：细胞核控制细胞的代谢。</w:t>
            </w:r>
          </w:p>
          <w:p w14:paraId="3C720483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大量</w:t>
            </w:r>
            <w:r>
              <w:rPr>
                <w:sz w:val="21"/>
                <w:szCs w:val="21"/>
              </w:rPr>
              <w:t>的</w:t>
            </w:r>
            <w:r>
              <w:rPr>
                <w:rFonts w:hint="eastAsia"/>
                <w:sz w:val="21"/>
                <w:szCs w:val="21"/>
              </w:rPr>
              <w:t>实验</w:t>
            </w:r>
            <w:r>
              <w:rPr>
                <w:sz w:val="21"/>
                <w:szCs w:val="21"/>
              </w:rPr>
              <w:t>证据表明</w:t>
            </w:r>
            <w:r>
              <w:rPr>
                <w:rFonts w:hint="eastAsia"/>
                <w:sz w:val="21"/>
                <w:szCs w:val="21"/>
              </w:rPr>
              <w:t>，细胞核控制着细胞的代谢和遗传，就像</w:t>
            </w:r>
            <w:r>
              <w:rPr>
                <w:sz w:val="21"/>
                <w:szCs w:val="21"/>
              </w:rPr>
              <w:t>是</w:t>
            </w:r>
            <w:r>
              <w:rPr>
                <w:rFonts w:hint="eastAsia"/>
                <w:sz w:val="21"/>
                <w:szCs w:val="21"/>
              </w:rPr>
              <w:t>细胞的“大脑”，是细胞这个基本的生命系统的控制中心。</w:t>
            </w:r>
          </w:p>
          <w:p w14:paraId="7D23EEE7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三、细胞核的结构</w:t>
            </w:r>
          </w:p>
          <w:p w14:paraId="66910189">
            <w:pPr>
              <w:ind w:firstLine="42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细胞核为什么能成为细胞的“控制中心”呢？我们都知道，生物的各种结构和功能是相适应的，结构决定功能。细胞核的结构又是怎样的呢？</w:t>
            </w:r>
          </w:p>
          <w:p w14:paraId="78FF3CD7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提供资料：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如果人体内每一个体细胞的DNA伸展开来，长度可以达到2m，平均每条DNA的长度约为5cm，而细胞核的直径不到0.001cm，换言之，DNA长度是细胞核直径的5000倍。这说明什么？</w:t>
            </w:r>
          </w:p>
          <w:p w14:paraId="3637323A">
            <w:pPr>
              <w:ind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引导学生思考总结：DNA在细胞核中是采用凝集的形式存在。DNA和蛋白质紧密结合在一起。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44040" cy="614680"/>
                  <wp:effectExtent l="0" t="0" r="3810" b="13970"/>
                  <wp:docPr id="33" name="图片 33" descr="2a6a3530058d752a4bb4ec0a55a0b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a6a3530058d752a4bb4ec0a55a0b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39595" cy="820420"/>
                  <wp:effectExtent l="0" t="0" r="8255" b="17780"/>
                  <wp:docPr id="34" name="图片 34" descr="1326d383a1728f44ec0e015d4209f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326d383a1728f44ec0e015d4209f0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F52E3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展示染色质和染色体。引导学生通过对比进行比较，总结染色质和染色体的关系。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41500" cy="274955"/>
                  <wp:effectExtent l="0" t="0" r="6350" b="10795"/>
                  <wp:docPr id="35" name="图片 35" descr="8dd547b99d5a51fc3a748d014dcb7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dd547b99d5a51fc3a748d014dcb7e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14CB9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进一步提问：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DNA是遗传物质，主要存在于细胞核，而细胞的主要代谢活动发生在细胞质。DNA是如何通过核膜控制细胞质中的代谢活动的？</w:t>
            </w:r>
          </w:p>
          <w:p w14:paraId="5E09568E">
            <w:pPr>
              <w:jc w:val="left"/>
              <w:rPr>
                <w:rFonts w:hint="eastAsia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（猜测可能存在传递信息的物质，告诉学生是RNA）</w:t>
            </w:r>
          </w:p>
          <w:p w14:paraId="5DB02B59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结合RNA生物大分子的特点提问：能不能自由穿过核膜？并展示核孔电镜图片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24355" cy="1359535"/>
                  <wp:effectExtent l="0" t="0" r="4445" b="12065"/>
                  <wp:docPr id="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2626" t="20590" r="37839" b="30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39595" cy="1172210"/>
                  <wp:effectExtent l="0" t="0" r="8255" b="8890"/>
                  <wp:docPr id="45" name="图片 45" descr="7714b90a2bab31c0c3f1f60ee2be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7714b90a2bab31c0c3f1f60ee2be4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ABCD4">
            <w:pPr>
              <w:jc w:val="left"/>
              <w:rPr>
                <w:rFonts w:hint="eastAsia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补充：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核孔不是真正的“孔”，不是所有物质可以自由通过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（具有选择透过性）</w:t>
            </w:r>
          </w:p>
          <w:p w14:paraId="4DAC9A9A">
            <w:pPr>
              <w:jc w:val="left"/>
              <w:rPr>
                <w:rFonts w:hint="default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最后补充核仁的作用：与某种RNA的合成以及核糖体的形成有关，不做过多补充。</w:t>
            </w:r>
          </w:p>
          <w:p w14:paraId="127865AD">
            <w:pPr>
              <w:ind w:firstLine="420" w:firstLineChars="2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四、细胞是一个统一的整体</w:t>
            </w:r>
          </w:p>
          <w:p w14:paraId="7CC6DF53">
            <w:pPr>
              <w:ind w:firstLine="420"/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细胞的完整性是细胞生命活动的基础，细胞是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一个统一的整体，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它既是生物体结构的基本单位，也是生物体代谢和遗传的基本单位。</w:t>
            </w:r>
          </w:p>
          <w:p w14:paraId="2FE15C0A">
            <w:pPr>
              <w:ind w:firstLine="420" w:firstLineChars="200"/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五、课后实践：模型建构——尝试制作真核细胞的三维结构模型</w:t>
            </w:r>
          </w:p>
          <w:p w14:paraId="2EB8663A">
            <w:pPr>
              <w:ind w:firstLine="420"/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在前面学习了细胞的各种结构的基础上，便可以尝试构建真核细胞的三维结构模型。</w:t>
            </w:r>
          </w:p>
          <w:p w14:paraId="73369276">
            <w:pPr>
              <w:ind w:firstLine="420"/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阅读教材第57页“探究·实践”，选择一种真核细胞，从结构与功能相适应的观念出发，根据其功能特点选择相对应的核膜、核仁及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各种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细胞器，尝试构建一个完整的细胞模型。课后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，同学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们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可以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从科学性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、创新性和低成本等角度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对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制作的模型进行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分析、评价和</w:t>
            </w:r>
            <w:r>
              <w:rPr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515B6B2F">
            <w:pPr>
              <w:pStyle w:val="8"/>
              <w:ind w:firstLine="640"/>
              <w:rPr>
                <w:rFonts w:hint="eastAsia"/>
              </w:rPr>
            </w:pPr>
          </w:p>
        </w:tc>
      </w:tr>
      <w:tr w14:paraId="14C98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41013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课堂小结</w:t>
            </w:r>
          </w:p>
        </w:tc>
      </w:tr>
      <w:tr w14:paraId="283DD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2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324F6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bookmarkStart w:id="2" w:name="_GoBack"/>
            <w:r>
              <w:rPr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200025</wp:posOffset>
                  </wp:positionV>
                  <wp:extent cx="2539365" cy="2092960"/>
                  <wp:effectExtent l="0" t="0" r="0" b="2540"/>
                  <wp:wrapTopAndBottom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2"/>
          </w:p>
        </w:tc>
      </w:tr>
      <w:tr w14:paraId="3089C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2D6508">
            <w:pPr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教学反思与改进</w:t>
            </w:r>
          </w:p>
        </w:tc>
      </w:tr>
      <w:tr w14:paraId="79034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1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24AD4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72ED637B">
            <w:pPr>
              <w:ind w:firstLine="420"/>
              <w:rPr>
                <w:rFonts w:hint="eastAsia"/>
                <w:sz w:val="21"/>
                <w:szCs w:val="21"/>
              </w:rPr>
            </w:pPr>
          </w:p>
          <w:p w14:paraId="180E55EE">
            <w:pPr>
              <w:ind w:firstLine="420"/>
              <w:rPr>
                <w:rFonts w:hint="eastAsia"/>
                <w:sz w:val="21"/>
                <w:szCs w:val="21"/>
              </w:rPr>
            </w:pPr>
          </w:p>
        </w:tc>
      </w:tr>
    </w:tbl>
    <w:p w14:paraId="1C4F13EB">
      <w:pPr>
        <w:ind w:firstLine="0" w:firstLineChars="0"/>
        <w:jc w:val="left"/>
        <w:rPr>
          <w:rFonts w:hint="eastAsia"/>
          <w:sz w:val="21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7A589">
    <w:pPr>
      <w:pStyle w:val="5"/>
      <w:ind w:firstLine="360"/>
      <w:rPr>
        <w:rFonts w:hint="eastAsia"/>
      </w:rPr>
    </w:pPr>
  </w:p>
  <w:p w14:paraId="09C649EC"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  <w:p w14:paraId="49FAF81A"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4" o:spid="_x0000_s2054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3736E">
    <w:pPr>
      <w:pStyle w:val="5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8ED41">
    <w:pPr>
      <w:pStyle w:val="5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1C5BE">
    <w:pPr>
      <w:pBdr>
        <w:bottom w:val="none" w:color="auto" w:sz="0" w:space="1"/>
      </w:pBdr>
      <w:snapToGrid w:val="0"/>
      <w:spacing w:line="240" w:lineRule="auto"/>
      <w:ind w:firstLine="0" w:firstLineChars="0"/>
      <w:rPr>
        <w:rFonts w:ascii="Times New Roman" w:hAnsi="Times New Roman"/>
        <w:kern w:val="0"/>
        <w:sz w:val="2"/>
        <w:szCs w:val="2"/>
      </w:rPr>
    </w:pPr>
  </w:p>
  <w:p w14:paraId="7F6064A4">
    <w:pPr>
      <w:pBdr>
        <w:bottom w:val="none" w:color="auto" w:sz="0" w:space="1"/>
      </w:pBdr>
      <w:snapToGrid w:val="0"/>
      <w:spacing w:line="240" w:lineRule="auto"/>
      <w:ind w:firstLine="0" w:firstLineChars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FBAA2">
    <w:pPr>
      <w:pStyle w:val="6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49A0B">
    <w:pPr>
      <w:pStyle w:val="6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AD2F28"/>
    <w:multiLevelType w:val="singleLevel"/>
    <w:tmpl w:val="65AD2F2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MDhjMWJlMjRmNWRiYTcyNTE0YjhjZTkzZjFjZjgifQ=="/>
  </w:docVars>
  <w:rsids>
    <w:rsidRoot w:val="00307394"/>
    <w:rsid w:val="00012BEE"/>
    <w:rsid w:val="0002273C"/>
    <w:rsid w:val="00063444"/>
    <w:rsid w:val="0006629A"/>
    <w:rsid w:val="00077711"/>
    <w:rsid w:val="000E10D1"/>
    <w:rsid w:val="000E451F"/>
    <w:rsid w:val="000E526A"/>
    <w:rsid w:val="000F67C8"/>
    <w:rsid w:val="00101C40"/>
    <w:rsid w:val="00105397"/>
    <w:rsid w:val="0015159D"/>
    <w:rsid w:val="00154AFF"/>
    <w:rsid w:val="00171EA8"/>
    <w:rsid w:val="001743E6"/>
    <w:rsid w:val="00182EA5"/>
    <w:rsid w:val="001A0502"/>
    <w:rsid w:val="001B18E1"/>
    <w:rsid w:val="001E1F17"/>
    <w:rsid w:val="002019DA"/>
    <w:rsid w:val="00257A27"/>
    <w:rsid w:val="00261C4B"/>
    <w:rsid w:val="00270403"/>
    <w:rsid w:val="00286725"/>
    <w:rsid w:val="002B21B1"/>
    <w:rsid w:val="002C36D6"/>
    <w:rsid w:val="002D1BB1"/>
    <w:rsid w:val="002D4D61"/>
    <w:rsid w:val="00307394"/>
    <w:rsid w:val="0032211B"/>
    <w:rsid w:val="00331231"/>
    <w:rsid w:val="00346A85"/>
    <w:rsid w:val="00352B2A"/>
    <w:rsid w:val="00365D92"/>
    <w:rsid w:val="00377E19"/>
    <w:rsid w:val="00390752"/>
    <w:rsid w:val="003A4230"/>
    <w:rsid w:val="003D4BE4"/>
    <w:rsid w:val="003E276E"/>
    <w:rsid w:val="003F356B"/>
    <w:rsid w:val="0040249A"/>
    <w:rsid w:val="00410348"/>
    <w:rsid w:val="004151FC"/>
    <w:rsid w:val="004363E1"/>
    <w:rsid w:val="0044033A"/>
    <w:rsid w:val="00443BBF"/>
    <w:rsid w:val="00450E65"/>
    <w:rsid w:val="00455B23"/>
    <w:rsid w:val="00457A19"/>
    <w:rsid w:val="00461EEB"/>
    <w:rsid w:val="004643AB"/>
    <w:rsid w:val="0047682F"/>
    <w:rsid w:val="0048126D"/>
    <w:rsid w:val="00487C61"/>
    <w:rsid w:val="004A0905"/>
    <w:rsid w:val="004A2B0C"/>
    <w:rsid w:val="004B0B1A"/>
    <w:rsid w:val="004B392D"/>
    <w:rsid w:val="004B5540"/>
    <w:rsid w:val="004C5C5C"/>
    <w:rsid w:val="004D0BFB"/>
    <w:rsid w:val="004D2AAD"/>
    <w:rsid w:val="004E15B1"/>
    <w:rsid w:val="004E6282"/>
    <w:rsid w:val="00503E55"/>
    <w:rsid w:val="00504675"/>
    <w:rsid w:val="00514762"/>
    <w:rsid w:val="00526949"/>
    <w:rsid w:val="005633AD"/>
    <w:rsid w:val="005778BD"/>
    <w:rsid w:val="00584327"/>
    <w:rsid w:val="00592AE5"/>
    <w:rsid w:val="0059665D"/>
    <w:rsid w:val="005C455D"/>
    <w:rsid w:val="005E1DB2"/>
    <w:rsid w:val="005E3E15"/>
    <w:rsid w:val="005F06CF"/>
    <w:rsid w:val="005F0831"/>
    <w:rsid w:val="005F2027"/>
    <w:rsid w:val="005F5A0C"/>
    <w:rsid w:val="00614477"/>
    <w:rsid w:val="006329CF"/>
    <w:rsid w:val="006638F1"/>
    <w:rsid w:val="006654BF"/>
    <w:rsid w:val="006F240F"/>
    <w:rsid w:val="00774414"/>
    <w:rsid w:val="00784FE0"/>
    <w:rsid w:val="0079154F"/>
    <w:rsid w:val="00793DB7"/>
    <w:rsid w:val="007B0E2B"/>
    <w:rsid w:val="007D322F"/>
    <w:rsid w:val="007D7260"/>
    <w:rsid w:val="007E6BD5"/>
    <w:rsid w:val="008100E3"/>
    <w:rsid w:val="00816E02"/>
    <w:rsid w:val="00822EE1"/>
    <w:rsid w:val="00860F43"/>
    <w:rsid w:val="008664CE"/>
    <w:rsid w:val="00881483"/>
    <w:rsid w:val="008838E5"/>
    <w:rsid w:val="008925E0"/>
    <w:rsid w:val="008A189A"/>
    <w:rsid w:val="008B2D69"/>
    <w:rsid w:val="00902E27"/>
    <w:rsid w:val="009613BC"/>
    <w:rsid w:val="009D3005"/>
    <w:rsid w:val="009E41CA"/>
    <w:rsid w:val="00A020FD"/>
    <w:rsid w:val="00A3318A"/>
    <w:rsid w:val="00A34375"/>
    <w:rsid w:val="00A36F51"/>
    <w:rsid w:val="00A4157E"/>
    <w:rsid w:val="00A416C7"/>
    <w:rsid w:val="00A65CCA"/>
    <w:rsid w:val="00A706C4"/>
    <w:rsid w:val="00A76337"/>
    <w:rsid w:val="00A803F8"/>
    <w:rsid w:val="00A93EDA"/>
    <w:rsid w:val="00AE0B23"/>
    <w:rsid w:val="00AF08FE"/>
    <w:rsid w:val="00B40D42"/>
    <w:rsid w:val="00B61602"/>
    <w:rsid w:val="00B63EAA"/>
    <w:rsid w:val="00B64398"/>
    <w:rsid w:val="00B6674A"/>
    <w:rsid w:val="00B75672"/>
    <w:rsid w:val="00B80294"/>
    <w:rsid w:val="00B92007"/>
    <w:rsid w:val="00B9499E"/>
    <w:rsid w:val="00BB406A"/>
    <w:rsid w:val="00C02FC6"/>
    <w:rsid w:val="00C17CDB"/>
    <w:rsid w:val="00C23570"/>
    <w:rsid w:val="00C653C6"/>
    <w:rsid w:val="00C6708C"/>
    <w:rsid w:val="00C83DBE"/>
    <w:rsid w:val="00CA3965"/>
    <w:rsid w:val="00CD4072"/>
    <w:rsid w:val="00CD7E9F"/>
    <w:rsid w:val="00CE5A5D"/>
    <w:rsid w:val="00CE6863"/>
    <w:rsid w:val="00CE74F8"/>
    <w:rsid w:val="00CE7AF7"/>
    <w:rsid w:val="00D068C1"/>
    <w:rsid w:val="00D159B9"/>
    <w:rsid w:val="00D175E7"/>
    <w:rsid w:val="00D2626A"/>
    <w:rsid w:val="00D26E61"/>
    <w:rsid w:val="00D33220"/>
    <w:rsid w:val="00D40BF1"/>
    <w:rsid w:val="00D679D6"/>
    <w:rsid w:val="00D74650"/>
    <w:rsid w:val="00D85478"/>
    <w:rsid w:val="00DB541E"/>
    <w:rsid w:val="00DD7C07"/>
    <w:rsid w:val="00DF723A"/>
    <w:rsid w:val="00E04791"/>
    <w:rsid w:val="00E115AC"/>
    <w:rsid w:val="00E502CC"/>
    <w:rsid w:val="00E746E1"/>
    <w:rsid w:val="00E9743E"/>
    <w:rsid w:val="00EE050C"/>
    <w:rsid w:val="00EE4A9A"/>
    <w:rsid w:val="00EE6FEC"/>
    <w:rsid w:val="00F0794E"/>
    <w:rsid w:val="00F13BF9"/>
    <w:rsid w:val="00F25A91"/>
    <w:rsid w:val="00F51AF2"/>
    <w:rsid w:val="00F55A0A"/>
    <w:rsid w:val="00F62827"/>
    <w:rsid w:val="00F64A9F"/>
    <w:rsid w:val="00F67E07"/>
    <w:rsid w:val="00F73B5F"/>
    <w:rsid w:val="00F82B0B"/>
    <w:rsid w:val="00F85120"/>
    <w:rsid w:val="00F85761"/>
    <w:rsid w:val="00FC7B4F"/>
    <w:rsid w:val="00FE0393"/>
    <w:rsid w:val="00FE4D68"/>
    <w:rsid w:val="00FF33E6"/>
    <w:rsid w:val="185030F2"/>
    <w:rsid w:val="1E815C99"/>
    <w:rsid w:val="5842527A"/>
    <w:rsid w:val="618C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21"/>
    <w:unhideWhenUsed/>
    <w:qFormat/>
    <w:uiPriority w:val="99"/>
    <w:pPr>
      <w:spacing w:before="28"/>
      <w:ind w:left="100"/>
    </w:pPr>
    <w:rPr>
      <w:rFonts w:ascii="楷体" w:hAnsi="楷体" w:eastAsia="楷体"/>
      <w:szCs w:val="21"/>
    </w:rPr>
  </w:style>
  <w:style w:type="paragraph" w:styleId="4">
    <w:name w:val="Balloon Text"/>
    <w:basedOn w:val="1"/>
    <w:link w:val="16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宋体"/>
      <w:kern w:val="0"/>
    </w:rPr>
  </w:style>
  <w:style w:type="paragraph" w:styleId="8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annotation subject"/>
    <w:basedOn w:val="2"/>
    <w:next w:val="2"/>
    <w:link w:val="18"/>
    <w:semiHidden/>
    <w:unhideWhenUsed/>
    <w:qFormat/>
    <w:uiPriority w:val="99"/>
    <w:rPr>
      <w:b/>
      <w:bCs/>
    </w:r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页眉 字符"/>
    <w:basedOn w:val="11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页脚 字符"/>
    <w:basedOn w:val="11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6">
    <w:name w:val="批注框文本 字符"/>
    <w:basedOn w:val="11"/>
    <w:link w:val="4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7">
    <w:name w:val="批注文字 字符"/>
    <w:basedOn w:val="11"/>
    <w:link w:val="2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8">
    <w:name w:val="批注主题 字符"/>
    <w:basedOn w:val="17"/>
    <w:link w:val="9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9">
    <w:name w:val="List Paragraph"/>
    <w:basedOn w:val="1"/>
    <w:qFormat/>
    <w:uiPriority w:val="34"/>
    <w:pPr>
      <w:ind w:firstLine="420"/>
    </w:pPr>
  </w:style>
  <w:style w:type="table" w:customStyle="1" w:styleId="20">
    <w:name w:val="浅色列表 - 强调文字颜色 11"/>
    <w:basedOn w:val="10"/>
    <w:uiPriority w:val="61"/>
    <w:rPr>
      <w:kern w:val="2"/>
      <w:sz w:val="21"/>
      <w:szCs w:val="22"/>
    </w:rPr>
    <w:tblPr>
      <w:tblBorders>
        <w:top w:val="single" w:color="4472C4" w:themeColor="accent1" w:sz="8" w:space="0"/>
        <w:left w:val="single" w:color="4472C4" w:themeColor="accent1" w:sz="8" w:space="0"/>
        <w:bottom w:val="single" w:color="4472C4" w:themeColor="accent1" w:sz="8" w:space="0"/>
        <w:right w:val="single" w:color="4472C4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472C4" w:themeColor="accent1" w:sz="6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</w:tcBorders>
      </w:tcPr>
    </w:tblStylePr>
    <w:tblStylePr w:type="band1Horz"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</w:tcBorders>
      </w:tcPr>
    </w:tblStylePr>
  </w:style>
  <w:style w:type="character" w:customStyle="1" w:styleId="21">
    <w:name w:val="正文文本 字符"/>
    <w:basedOn w:val="11"/>
    <w:link w:val="3"/>
    <w:uiPriority w:val="99"/>
    <w:rPr>
      <w:rFonts w:ascii="楷体" w:hAnsi="楷体" w:eastAsia="楷体" w:cs="Times New Roman"/>
      <w:kern w:val="2"/>
      <w:sz w:val="24"/>
      <w:szCs w:val="21"/>
      <w:lang w:eastAsia="zh-CN"/>
    </w:rPr>
  </w:style>
  <w:style w:type="table" w:customStyle="1" w:styleId="22">
    <w:name w:val="Grid Table Light"/>
    <w:basedOn w:val="10"/>
    <w:uiPriority w:val="40"/>
    <w:rPr>
      <w:kern w:val="2"/>
      <w:sz w:val="21"/>
      <w:szCs w:val="22"/>
      <w:lang w:eastAsia="zh-CN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7B75232B38-A165-1FB7-499C-2E1C792CACB5%257D.png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  <customShpInfo spid="_x0000_s2053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2917</Words>
  <Characters>2953</Characters>
  <Lines>67</Lines>
  <Paragraphs>76</Paragraphs>
  <TotalTime>2</TotalTime>
  <ScaleCrop>false</ScaleCrop>
  <LinksUpToDate>false</LinksUpToDate>
  <CharactersWithSpaces>2960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2021-10-04T03:04:00Z</dcterms:created>
  <dc:creator>Shoumei Yao</dc:creator>
  <cp:lastModifiedBy>覃每疌</cp:lastModifiedBy>
  <cp:lastPrinted>2021-07-14T03:25:00Z</cp:lastPrinted>
  <dcterms:modified xsi:type="dcterms:W3CDTF">2025-10-24T08:12:40Z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eyJoZGlkIjoiNTI4YzkxYjljZTQwN2U5YmUxMTY2ODhlNDkwMWE3OWEiLCJ1c2VySWQiOiI0MTE0NDQ3MjkifQ==</vt:lpwstr>
  </property>
  <property fmtid="{D5CDD505-2E9C-101B-9397-08002B2CF9AE}" pid="7" name="KSOProductBuildVer">
    <vt:lpwstr>2052-12.1.0.23125</vt:lpwstr>
  </property>
  <property fmtid="{D5CDD505-2E9C-101B-9397-08002B2CF9AE}" pid="8" name="ICV">
    <vt:lpwstr>6F184C345B714475BD92A64FEA42319A_13</vt:lpwstr>
  </property>
</Properties>
</file>